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36BAA6" w14:textId="77777777" w:rsidR="009F00AF" w:rsidRDefault="009F00AF"/>
    <w:p w14:paraId="19818409" w14:textId="77777777" w:rsidR="009F00AF" w:rsidRDefault="009F00AF"/>
    <w:p w14:paraId="28F0B160" w14:textId="77777777" w:rsidR="009F00AF" w:rsidRDefault="009F00AF"/>
    <w:p w14:paraId="63B73902" w14:textId="77777777" w:rsidR="009F00AF" w:rsidRDefault="009F00AF"/>
    <w:p w14:paraId="7A4FF1E7" w14:textId="77777777" w:rsidR="009F00AF" w:rsidRDefault="009F00AF"/>
    <w:p w14:paraId="6A5AAC62" w14:textId="77777777" w:rsidR="009F00AF" w:rsidRDefault="009F00AF"/>
    <w:p w14:paraId="52539E32" w14:textId="77777777" w:rsidR="009F00AF" w:rsidRDefault="009F00AF"/>
    <w:p w14:paraId="3677ED6D" w14:textId="77777777" w:rsidR="009F00AF" w:rsidRDefault="009F00AF"/>
    <w:p w14:paraId="6986515C" w14:textId="77777777" w:rsidR="009F00AF" w:rsidRDefault="009F00AF"/>
    <w:p w14:paraId="5DCDCE44" w14:textId="77777777" w:rsidR="009F00AF" w:rsidRDefault="009F00AF"/>
    <w:p w14:paraId="2946F38C" w14:textId="77777777" w:rsidR="009F00AF" w:rsidRDefault="009F00AF"/>
    <w:p w14:paraId="10425384" w14:textId="77777777" w:rsidR="009F00AF" w:rsidRDefault="009F00AF"/>
    <w:p w14:paraId="72E78C37" w14:textId="77777777" w:rsidR="009F00AF" w:rsidRDefault="009F00AF"/>
    <w:p w14:paraId="32A4C2D0" w14:textId="202BEA4C" w:rsidR="009F00AF" w:rsidRDefault="00143AA7" w:rsidP="00793E4D">
      <w:pPr>
        <w:jc w:val="center"/>
      </w:pPr>
      <w:r w:rsidRPr="00793E4D">
        <w:t>Unit 5 Assignment</w:t>
      </w:r>
    </w:p>
    <w:p w14:paraId="5D59355C" w14:textId="03F07138" w:rsidR="00793E4D" w:rsidRDefault="00143AA7" w:rsidP="00793E4D">
      <w:pPr>
        <w:jc w:val="center"/>
      </w:pPr>
      <w:r>
        <w:t>Name</w:t>
      </w:r>
    </w:p>
    <w:p w14:paraId="2DF183D5" w14:textId="17E47EEA" w:rsidR="00793E4D" w:rsidRDefault="00143AA7" w:rsidP="00793E4D">
      <w:pPr>
        <w:jc w:val="center"/>
      </w:pPr>
      <w:r>
        <w:t>Institution</w:t>
      </w:r>
    </w:p>
    <w:p w14:paraId="23B6EEE6" w14:textId="33E58B29" w:rsidR="009F00AF" w:rsidRDefault="009F00AF"/>
    <w:p w14:paraId="0818678F" w14:textId="2B498D40" w:rsidR="00793E4D" w:rsidRDefault="00793E4D"/>
    <w:p w14:paraId="3FBCA1D9" w14:textId="4299D441" w:rsidR="00793E4D" w:rsidRDefault="00793E4D"/>
    <w:p w14:paraId="227093F6" w14:textId="53E90FBF" w:rsidR="00793E4D" w:rsidRDefault="00793E4D"/>
    <w:p w14:paraId="2F0DE1E3" w14:textId="429F9097" w:rsidR="00793E4D" w:rsidRDefault="00793E4D"/>
    <w:p w14:paraId="7E7AC37F" w14:textId="46AAECC0" w:rsidR="00793E4D" w:rsidRDefault="00793E4D"/>
    <w:p w14:paraId="26496748" w14:textId="690BED5A" w:rsidR="00793E4D" w:rsidRDefault="00793E4D"/>
    <w:p w14:paraId="099D7861" w14:textId="791FDD2E" w:rsidR="00793E4D" w:rsidRDefault="00793E4D"/>
    <w:p w14:paraId="5675138A" w14:textId="647B6946" w:rsidR="00793E4D" w:rsidRDefault="00793E4D"/>
    <w:p w14:paraId="6D82A1F5" w14:textId="478C13B0" w:rsidR="00793E4D" w:rsidRDefault="00793E4D"/>
    <w:p w14:paraId="63DC1F20" w14:textId="0EA306D0" w:rsidR="00793E4D" w:rsidRDefault="00793E4D"/>
    <w:p w14:paraId="1F491A87" w14:textId="77777777" w:rsidR="00793E4D" w:rsidRDefault="00793E4D"/>
    <w:p w14:paraId="63D6A75B" w14:textId="75D26699" w:rsidR="00FD3C40" w:rsidRDefault="00143AA7" w:rsidP="000A68F1">
      <w:pPr>
        <w:spacing w:line="480" w:lineRule="auto"/>
        <w:ind w:firstLine="720"/>
        <w:jc w:val="both"/>
      </w:pPr>
      <w:r>
        <w:lastRenderedPageBreak/>
        <w:t xml:space="preserve">The organization that I volunteered for was my church known as Straight Talk. The organization was committed to the integration of essential concepts which define a </w:t>
      </w:r>
      <w:r w:rsidR="007F2CB5">
        <w:t>strong commitment</w:t>
      </w:r>
      <w:r>
        <w:t xml:space="preserve"> to adoption of positive behavior and social development concepts which represent a strong emphasis on the wellbeing for girls within our society. </w:t>
      </w:r>
      <w:r w:rsidR="007F2CB5">
        <w:t>T</w:t>
      </w:r>
      <w:r>
        <w:t xml:space="preserve">he ethical policy within my organization </w:t>
      </w:r>
      <w:r w:rsidRPr="002235E2">
        <w:rPr>
          <w:noProof/>
        </w:rPr>
        <w:t>is based</w:t>
      </w:r>
      <w:r>
        <w:t xml:space="preserve"> on religious values and virtues which are essential in creating a </w:t>
      </w:r>
      <w:r w:rsidR="007F2CB5">
        <w:t>highly</w:t>
      </w:r>
      <w:r>
        <w:t xml:space="preserve"> diverse understanding of </w:t>
      </w:r>
      <w:r w:rsidRPr="002235E2">
        <w:rPr>
          <w:noProof/>
        </w:rPr>
        <w:t>crucial</w:t>
      </w:r>
      <w:r>
        <w:t xml:space="preserve"> measures that define positive social development. The ethical policy focuses on love, caring respect, integrity, and faith. These values </w:t>
      </w:r>
      <w:r w:rsidR="00182C23">
        <w:t>determine positive</w:t>
      </w:r>
      <w:r>
        <w:t xml:space="preserve"> relation among individuals where it is easier to </w:t>
      </w:r>
      <w:r w:rsidR="007F2CB5">
        <w:t>understand</w:t>
      </w:r>
      <w:r>
        <w:t xml:space="preserve"> the underlying aspects that promote positive social growth among members.</w:t>
      </w:r>
    </w:p>
    <w:p w14:paraId="1E047474" w14:textId="19691939" w:rsidR="006E526F" w:rsidRDefault="00143AA7" w:rsidP="000A68F1">
      <w:pPr>
        <w:spacing w:line="480" w:lineRule="auto"/>
        <w:ind w:firstLine="720"/>
        <w:jc w:val="both"/>
      </w:pPr>
      <w:r>
        <w:t xml:space="preserve">Discussion of the ethics </w:t>
      </w:r>
    </w:p>
    <w:p w14:paraId="6FF96ADC" w14:textId="1C03C5B8" w:rsidR="006E526F" w:rsidRDefault="00143AA7" w:rsidP="000A68F1">
      <w:pPr>
        <w:spacing w:line="480" w:lineRule="auto"/>
        <w:ind w:firstLine="720"/>
        <w:jc w:val="both"/>
      </w:pPr>
      <w:r>
        <w:t xml:space="preserve">The organization was engaged in addressing young girls about the ethical issues and how to interact within the social environment to achieve a greater understanding of essential elements that define positive change. Girls are vulnerable within the society, and thus the talk focused on providing critical factors that determine their wellbeing considering that they represent positive societal change. Teaching girls life lessons </w:t>
      </w:r>
      <w:r w:rsidR="00182C23">
        <w:t>helped them</w:t>
      </w:r>
      <w:r>
        <w:t xml:space="preserve"> in building strong association among individuals who have positive relationships. The life lesson </w:t>
      </w:r>
      <w:r w:rsidRPr="002235E2">
        <w:rPr>
          <w:noProof/>
        </w:rPr>
        <w:t>is focused</w:t>
      </w:r>
      <w:r>
        <w:t xml:space="preserve"> on individual experiences which help define new paths for individuals to maintain a strong understanding of what is </w:t>
      </w:r>
      <w:r w:rsidRPr="002235E2">
        <w:rPr>
          <w:noProof/>
        </w:rPr>
        <w:t>good</w:t>
      </w:r>
      <w:r>
        <w:t xml:space="preserve"> and bad. Therefore, knowledge of values and virtues among young individuals is essential in building strong ethical and well as mental development. The program was well engaged and focused on developing positive developmental values among girls. </w:t>
      </w:r>
    </w:p>
    <w:p w14:paraId="75F1B8C2" w14:textId="77777777" w:rsidR="002235E2" w:rsidRDefault="002235E2" w:rsidP="000A68F1">
      <w:pPr>
        <w:spacing w:line="480" w:lineRule="auto"/>
        <w:ind w:firstLine="720"/>
        <w:jc w:val="both"/>
      </w:pPr>
    </w:p>
    <w:p w14:paraId="0B9836C2" w14:textId="77777777" w:rsidR="002235E2" w:rsidRDefault="002235E2" w:rsidP="000A68F1">
      <w:pPr>
        <w:spacing w:line="480" w:lineRule="auto"/>
        <w:ind w:firstLine="720"/>
        <w:jc w:val="both"/>
      </w:pPr>
    </w:p>
    <w:p w14:paraId="1D84CF1C" w14:textId="5549CF08" w:rsidR="006E526F" w:rsidRDefault="00143AA7" w:rsidP="000A68F1">
      <w:pPr>
        <w:spacing w:line="480" w:lineRule="auto"/>
        <w:ind w:firstLine="720"/>
        <w:jc w:val="both"/>
      </w:pPr>
      <w:bookmarkStart w:id="0" w:name="_GoBack"/>
      <w:bookmarkEnd w:id="0"/>
      <w:r>
        <w:lastRenderedPageBreak/>
        <w:t xml:space="preserve">Ethical dilemma from work </w:t>
      </w:r>
    </w:p>
    <w:p w14:paraId="721491E0" w14:textId="0C588B59" w:rsidR="00182C23" w:rsidRDefault="00143AA7" w:rsidP="000A68F1">
      <w:pPr>
        <w:spacing w:line="480" w:lineRule="auto"/>
        <w:ind w:firstLine="720"/>
        <w:jc w:val="both"/>
      </w:pPr>
      <w:r>
        <w:t xml:space="preserve">Moral dilemma tends to arise in different situations which are very difficult to determine the best decision to take. In my workplace, I have faced different circumstances which have been integral in understanding the ability to decide what is wrong and right. In one incident at my workplace, </w:t>
      </w:r>
      <w:r w:rsidR="004719A1">
        <w:t xml:space="preserve">I overheard our manager discussing with the Chief executive officer about individuals who would </w:t>
      </w:r>
      <w:r w:rsidR="004719A1" w:rsidRPr="002235E2">
        <w:rPr>
          <w:noProof/>
          <w:u w:val="thick" w:color="28B473"/>
        </w:rPr>
        <w:t>be laid</w:t>
      </w:r>
      <w:r w:rsidR="004719A1">
        <w:t xml:space="preserve"> off because the company was undergoing some financial challenges. One of the employees that I heard </w:t>
      </w:r>
      <w:r w:rsidR="004719A1" w:rsidRPr="002235E2">
        <w:rPr>
          <w:noProof/>
          <w:u w:val="thick" w:color="28B473"/>
        </w:rPr>
        <w:t>being mentioned</w:t>
      </w:r>
      <w:r w:rsidR="004719A1">
        <w:t xml:space="preserve"> was my close friend. Therefore, I </w:t>
      </w:r>
      <w:r w:rsidR="004719A1" w:rsidRPr="002235E2">
        <w:rPr>
          <w:noProof/>
          <w:u w:val="thick" w:color="28B473"/>
        </w:rPr>
        <w:t>was torn</w:t>
      </w:r>
      <w:r w:rsidR="004719A1">
        <w:t xml:space="preserve"> between telling my friend or keeping quiet so that he would listen to from the </w:t>
      </w:r>
      <w:r w:rsidR="006E1568">
        <w:t>manager although</w:t>
      </w:r>
      <w:r w:rsidR="004719A1">
        <w:t xml:space="preserve"> I was burning to let it out. Informing my friend would be against the company rules and </w:t>
      </w:r>
      <w:r w:rsidR="006E1568">
        <w:t>guidelines while</w:t>
      </w:r>
      <w:r w:rsidR="004719A1">
        <w:t xml:space="preserve"> keeping quiet will seem like a betrayal to my friend. It was a tough decision to make</w:t>
      </w:r>
      <w:r w:rsidR="00793E4D">
        <w:t xml:space="preserve"> (</w:t>
      </w:r>
      <w:r w:rsidR="00793E4D" w:rsidRPr="00793E4D">
        <w:t>Frick, 2015).</w:t>
      </w:r>
    </w:p>
    <w:p w14:paraId="00A62525" w14:textId="6FABC796" w:rsidR="006E1568" w:rsidRDefault="00143AA7" w:rsidP="000A68F1">
      <w:pPr>
        <w:spacing w:line="480" w:lineRule="auto"/>
        <w:ind w:firstLine="720"/>
        <w:jc w:val="both"/>
      </w:pPr>
      <w:r>
        <w:t>Following the company guidelines or personal ethical beliefs</w:t>
      </w:r>
    </w:p>
    <w:p w14:paraId="33E29BDB" w14:textId="5CF8C615" w:rsidR="00793E4D" w:rsidRDefault="00143AA7" w:rsidP="000A68F1">
      <w:pPr>
        <w:spacing w:line="480" w:lineRule="auto"/>
        <w:ind w:firstLine="720"/>
        <w:jc w:val="both"/>
      </w:pPr>
      <w:r>
        <w:t>At the time I did not have an understanding on which would be the best decision to make considering that either choice that I would make would automatically have an adverse outcome on the other party. However, I decided to follow the company guidelines because they were supreme at the time and even my friend would find it in his heart to know that the underlying values that define our interaction within the company are supreme to personal beliefs. Therefore, I decided which I thought was right because, within an organizational context, my own ethical beliefs cannot overwrite corporate beliefs within the workplace (</w:t>
      </w:r>
      <w:r w:rsidRPr="00793E4D">
        <w:t>Patro</w:t>
      </w:r>
      <w:r>
        <w:t xml:space="preserve"> et al., 2018)</w:t>
      </w:r>
    </w:p>
    <w:p w14:paraId="2C14C46C" w14:textId="23F27A9F" w:rsidR="006E1568" w:rsidRDefault="00143AA7" w:rsidP="000A68F1">
      <w:pPr>
        <w:spacing w:line="480" w:lineRule="auto"/>
        <w:ind w:firstLine="720"/>
        <w:jc w:val="both"/>
      </w:pPr>
      <w:r>
        <w:t xml:space="preserve"> </w:t>
      </w:r>
      <w:r w:rsidR="00793E4D">
        <w:t>T</w:t>
      </w:r>
      <w:r>
        <w:t xml:space="preserve">he workplace environment has specific concepts which define the relationship and conduct of </w:t>
      </w:r>
      <w:r w:rsidR="00115D1D">
        <w:t>employees which</w:t>
      </w:r>
      <w:r>
        <w:t xml:space="preserve"> is essential in creating a better understanding of the relationships among </w:t>
      </w:r>
      <w:r w:rsidR="00793E4D">
        <w:t>employees. Therefore,</w:t>
      </w:r>
      <w:r>
        <w:t xml:space="preserve"> ensuring that my personal ethical </w:t>
      </w:r>
      <w:r w:rsidR="00115D1D">
        <w:t>beliefs</w:t>
      </w:r>
      <w:r>
        <w:t xml:space="preserve"> </w:t>
      </w:r>
      <w:r w:rsidR="00115D1D">
        <w:t>conform</w:t>
      </w:r>
      <w:r>
        <w:t xml:space="preserve"> to the company </w:t>
      </w:r>
      <w:r w:rsidR="00793E4D">
        <w:t>guidelines</w:t>
      </w:r>
      <w:r>
        <w:t xml:space="preserve"> was vital to understanding the effects of the decision that I made. I made that decision </w:t>
      </w:r>
      <w:r>
        <w:lastRenderedPageBreak/>
        <w:t xml:space="preserve">also because I would always find time to explain to my friend why I made that decision so that it </w:t>
      </w:r>
      <w:r w:rsidR="00793E4D">
        <w:t>would</w:t>
      </w:r>
      <w:r>
        <w:t xml:space="preserve"> be possible to understand</w:t>
      </w:r>
      <w:r w:rsidR="00793E4D">
        <w:t xml:space="preserve"> (</w:t>
      </w:r>
      <w:r w:rsidR="00793E4D" w:rsidRPr="00793E4D">
        <w:t>Frick, 2015).</w:t>
      </w:r>
    </w:p>
    <w:p w14:paraId="7A6CC5BA" w14:textId="71B43105" w:rsidR="00C430C2" w:rsidRDefault="00143AA7" w:rsidP="000A68F1">
      <w:pPr>
        <w:spacing w:line="480" w:lineRule="auto"/>
        <w:ind w:firstLine="720"/>
        <w:jc w:val="both"/>
      </w:pPr>
      <w:r>
        <w:t>When the company ethical policy differs from personal moral beliefs</w:t>
      </w:r>
    </w:p>
    <w:p w14:paraId="4DB682AA" w14:textId="45AFAE3B" w:rsidR="00C430C2" w:rsidRDefault="00143AA7" w:rsidP="000A68F1">
      <w:pPr>
        <w:spacing w:line="480" w:lineRule="auto"/>
        <w:ind w:firstLine="720"/>
        <w:jc w:val="both"/>
      </w:pPr>
      <w:r>
        <w:t xml:space="preserve">Ethics play an essential role in creating a profoundly different focus on crucial elements that define a positive relationship. It is always advisable to work for an institution </w:t>
      </w:r>
      <w:r w:rsidR="00793E4D">
        <w:t>where</w:t>
      </w:r>
      <w:r>
        <w:t xml:space="preserve"> the personal </w:t>
      </w:r>
      <w:r w:rsidR="00793E4D">
        <w:t>ethical</w:t>
      </w:r>
      <w:r>
        <w:t xml:space="preserve"> </w:t>
      </w:r>
      <w:r w:rsidR="00793E4D">
        <w:t>beliefs</w:t>
      </w:r>
      <w:r>
        <w:t xml:space="preserve"> and underlying moral policy link successfully. </w:t>
      </w:r>
      <w:r w:rsidR="00793E4D">
        <w:t>However,</w:t>
      </w:r>
      <w:r>
        <w:t xml:space="preserve"> there a</w:t>
      </w:r>
      <w:r w:rsidR="00793E4D">
        <w:t>r</w:t>
      </w:r>
      <w:r>
        <w:t xml:space="preserve">e </w:t>
      </w:r>
      <w:r w:rsidR="00793E4D">
        <w:t>certain</w:t>
      </w:r>
      <w:r>
        <w:t xml:space="preserve"> situations when the company ethical policy differs from </w:t>
      </w:r>
      <w:r w:rsidRPr="002235E2">
        <w:rPr>
          <w:noProof/>
        </w:rPr>
        <w:t>personal</w:t>
      </w:r>
      <w:r>
        <w:t xml:space="preserve"> ethical beliefs. An individual should clearly understand the company </w:t>
      </w:r>
      <w:r w:rsidR="00793E4D">
        <w:t>ethical</w:t>
      </w:r>
      <w:r>
        <w:t xml:space="preserve"> policy because it is essential in developing a strong focus on crucial elements that define the positive organizational setting. When there is a conflict between ethical policy and personal ethical </w:t>
      </w:r>
      <w:r w:rsidR="00793E4D">
        <w:t>beliefs</w:t>
      </w:r>
      <w:r>
        <w:t xml:space="preserve">, the underlying company ethical policy forms the basis of all ethical decisions. </w:t>
      </w:r>
      <w:r w:rsidR="006E2CAB">
        <w:t>E</w:t>
      </w:r>
      <w:r>
        <w:t>very employee within an organiza</w:t>
      </w:r>
      <w:r w:rsidR="006E2CAB">
        <w:t xml:space="preserve">tion has different ethical </w:t>
      </w:r>
      <w:r w:rsidR="00793E4D">
        <w:t>beliefs, and</w:t>
      </w:r>
      <w:r w:rsidR="006E2CAB">
        <w:t xml:space="preserve"> thus it would be a very chaotic </w:t>
      </w:r>
      <w:r w:rsidR="00793E4D">
        <w:t>situation of</w:t>
      </w:r>
      <w:r w:rsidR="006E2CAB">
        <w:t xml:space="preserve"> every employee employs the use of their own </w:t>
      </w:r>
      <w:r w:rsidR="006E2CAB" w:rsidRPr="002235E2">
        <w:rPr>
          <w:noProof/>
        </w:rPr>
        <w:t>ethical</w:t>
      </w:r>
      <w:r w:rsidR="006E2CAB">
        <w:t xml:space="preserve"> beliefs</w:t>
      </w:r>
      <w:r w:rsidR="00793E4D">
        <w:t xml:space="preserve"> (</w:t>
      </w:r>
      <w:r w:rsidR="00793E4D" w:rsidRPr="00793E4D">
        <w:t>Ferrell</w:t>
      </w:r>
      <w:r w:rsidR="00793E4D">
        <w:t xml:space="preserve"> </w:t>
      </w:r>
      <w:r w:rsidR="00793E4D" w:rsidRPr="00793E4D">
        <w:t>&amp; Fraedrich, 2015).</w:t>
      </w:r>
    </w:p>
    <w:p w14:paraId="5C38035A" w14:textId="46FE7AAF" w:rsidR="006E2CAB" w:rsidRDefault="00143AA7" w:rsidP="000A68F1">
      <w:pPr>
        <w:spacing w:line="480" w:lineRule="auto"/>
        <w:ind w:firstLine="720"/>
        <w:jc w:val="both"/>
      </w:pPr>
      <w:r>
        <w:t xml:space="preserve">The conflict between </w:t>
      </w:r>
      <w:r w:rsidR="00793E4D">
        <w:t>moral view</w:t>
      </w:r>
      <w:r>
        <w:t xml:space="preserve"> and ethical policy </w:t>
      </w:r>
    </w:p>
    <w:p w14:paraId="102EB3C2" w14:textId="3B53F4C4" w:rsidR="006E2CAB" w:rsidRDefault="00143AA7" w:rsidP="000A68F1">
      <w:pPr>
        <w:spacing w:line="480" w:lineRule="auto"/>
        <w:ind w:firstLine="720"/>
        <w:jc w:val="both"/>
      </w:pPr>
      <w:r>
        <w:t xml:space="preserve">Any decision that </w:t>
      </w:r>
      <w:r w:rsidRPr="002235E2">
        <w:rPr>
          <w:noProof/>
        </w:rPr>
        <w:t>is made</w:t>
      </w:r>
      <w:r>
        <w:t xml:space="preserve"> within an organizational context is usually </w:t>
      </w:r>
      <w:r w:rsidR="00793E4D">
        <w:t>aimed at</w:t>
      </w:r>
      <w:r>
        <w:t xml:space="preserve"> creating a profoundly transformed setting where it is possible to integrate essential concepts that define positive employee </w:t>
      </w:r>
      <w:r w:rsidR="00793E4D">
        <w:t>development. A moral</w:t>
      </w:r>
      <w:r>
        <w:t xml:space="preserve"> view is easily </w:t>
      </w:r>
      <w:r w:rsidR="00793E4D">
        <w:t>influenced</w:t>
      </w:r>
      <w:r>
        <w:t xml:space="preserve"> based on the underlying positive concepts which define a strong understanding of the underlying issue that define positive change. Ethical policy integrates vital concepts which describe the relationship among individuals within a given organizational context. The precedence should </w:t>
      </w:r>
      <w:r w:rsidR="00793E4D">
        <w:t>be an ethical</w:t>
      </w:r>
      <w:r>
        <w:t xml:space="preserve"> policy within organizational context while personal moral </w:t>
      </w:r>
      <w:r w:rsidR="00793E4D">
        <w:t>beliefs are</w:t>
      </w:r>
      <w:r>
        <w:t xml:space="preserve"> essential within personal space. This is </w:t>
      </w:r>
      <w:r w:rsidR="00793E4D">
        <w:t>mainly</w:t>
      </w:r>
      <w:r>
        <w:t xml:space="preserve"> </w:t>
      </w:r>
      <w:r w:rsidR="00793E4D">
        <w:t>because</w:t>
      </w:r>
      <w:r>
        <w:t xml:space="preserve"> it outlines </w:t>
      </w:r>
      <w:r w:rsidR="00793E4D">
        <w:t>ba</w:t>
      </w:r>
      <w:r>
        <w:t xml:space="preserve">sic measures </w:t>
      </w:r>
      <w:r w:rsidR="00793E4D">
        <w:t>which define</w:t>
      </w:r>
      <w:r w:rsidR="00967D46">
        <w:t xml:space="preserve"> positive organizational development.</w:t>
      </w:r>
    </w:p>
    <w:p w14:paraId="5648C736" w14:textId="77777777" w:rsidR="006E1568" w:rsidRDefault="006E1568"/>
    <w:p w14:paraId="1C515F94" w14:textId="08A0561F" w:rsidR="006E526F" w:rsidRDefault="006E526F"/>
    <w:p w14:paraId="0A149910" w14:textId="5340BE52" w:rsidR="00793E4D" w:rsidRDefault="00793E4D"/>
    <w:p w14:paraId="75D242E0" w14:textId="0FD661ED" w:rsidR="00793E4D" w:rsidRDefault="00143AA7" w:rsidP="000A68F1">
      <w:pPr>
        <w:jc w:val="center"/>
      </w:pPr>
      <w:r>
        <w:t>References</w:t>
      </w:r>
    </w:p>
    <w:p w14:paraId="6C5BCF0D" w14:textId="77777777" w:rsidR="000A68F1" w:rsidRPr="00793E4D" w:rsidRDefault="000A68F1" w:rsidP="000A68F1">
      <w:pPr>
        <w:spacing w:line="480" w:lineRule="auto"/>
        <w:ind w:left="720" w:hanging="720"/>
        <w:jc w:val="both"/>
      </w:pPr>
      <w:r w:rsidRPr="00793E4D">
        <w:t xml:space="preserve">Ferrell, O. C., &amp; Fraedrich, J. (2015). </w:t>
      </w:r>
      <w:r w:rsidRPr="00793E4D">
        <w:rPr>
          <w:i/>
          <w:iCs/>
        </w:rPr>
        <w:t>Business ethics: Ethical decision making &amp; cases</w:t>
      </w:r>
      <w:r w:rsidRPr="00793E4D">
        <w:t>. Nelson Education.</w:t>
      </w:r>
    </w:p>
    <w:p w14:paraId="192309D4" w14:textId="77777777" w:rsidR="000A68F1" w:rsidRPr="00793E4D" w:rsidRDefault="000A68F1" w:rsidP="000A68F1">
      <w:pPr>
        <w:spacing w:line="480" w:lineRule="auto"/>
        <w:ind w:left="720" w:hanging="720"/>
        <w:jc w:val="both"/>
      </w:pPr>
      <w:r w:rsidRPr="00793E4D">
        <w:t xml:space="preserve">Frick, K. D. (2015). Comparative Effectiveness Research Would Contribute More to Ethical Policy Making if Cost Were Considered. </w:t>
      </w:r>
      <w:r w:rsidRPr="00793E4D">
        <w:rPr>
          <w:i/>
          <w:iCs/>
        </w:rPr>
        <w:t>AMA journal of ethics</w:t>
      </w:r>
      <w:r w:rsidRPr="00793E4D">
        <w:t xml:space="preserve">, </w:t>
      </w:r>
      <w:r w:rsidRPr="00793E4D">
        <w:rPr>
          <w:i/>
          <w:iCs/>
        </w:rPr>
        <w:t>17</w:t>
      </w:r>
      <w:r w:rsidRPr="00793E4D">
        <w:t>(7), 651.</w:t>
      </w:r>
    </w:p>
    <w:p w14:paraId="703CD744" w14:textId="77777777" w:rsidR="000A68F1" w:rsidRPr="00793E4D" w:rsidRDefault="000A68F1" w:rsidP="000A68F1">
      <w:pPr>
        <w:spacing w:line="480" w:lineRule="auto"/>
        <w:ind w:left="720" w:hanging="720"/>
        <w:jc w:val="both"/>
      </w:pPr>
      <w:r w:rsidRPr="00793E4D">
        <w:t xml:space="preserve">Ho, S. M., Hancock, J. T., &amp; Booth, C. (2017). Ethical dilemma: Deception dynamics in computer‐mediated group communication. </w:t>
      </w:r>
      <w:r w:rsidRPr="00793E4D">
        <w:rPr>
          <w:i/>
          <w:iCs/>
        </w:rPr>
        <w:t>Journal of the Association for Information Science and Technology</w:t>
      </w:r>
      <w:r w:rsidRPr="00793E4D">
        <w:t xml:space="preserve">, </w:t>
      </w:r>
      <w:r w:rsidRPr="00793E4D">
        <w:rPr>
          <w:i/>
          <w:iCs/>
        </w:rPr>
        <w:t>68</w:t>
      </w:r>
      <w:r w:rsidRPr="00793E4D">
        <w:t>(12), 2729-2742.</w:t>
      </w:r>
    </w:p>
    <w:p w14:paraId="691B2FF4" w14:textId="77777777" w:rsidR="000A68F1" w:rsidRPr="00793E4D" w:rsidRDefault="000A68F1" w:rsidP="000A68F1">
      <w:pPr>
        <w:spacing w:line="480" w:lineRule="auto"/>
        <w:ind w:left="720" w:hanging="720"/>
        <w:jc w:val="both"/>
      </w:pPr>
      <w:r w:rsidRPr="00793E4D">
        <w:t xml:space="preserve">Patro, A., Guerrini, C. J., Huang, A. T., &amp; Sikora, A. G. (2018). The Patient Who Continues to Smoke On-Treatment: An Ethical Dilemma. </w:t>
      </w:r>
      <w:r w:rsidRPr="00793E4D">
        <w:rPr>
          <w:i/>
          <w:iCs/>
        </w:rPr>
        <w:t>Otolaryngology–Head and Neck Surgery</w:t>
      </w:r>
      <w:r w:rsidRPr="00793E4D">
        <w:t xml:space="preserve">, </w:t>
      </w:r>
      <w:r w:rsidRPr="00793E4D">
        <w:rPr>
          <w:i/>
          <w:iCs/>
        </w:rPr>
        <w:t>158</w:t>
      </w:r>
      <w:r w:rsidRPr="00793E4D">
        <w:t>(3), 469-472.</w:t>
      </w:r>
    </w:p>
    <w:p w14:paraId="0AA93E68" w14:textId="77777777" w:rsidR="00793E4D" w:rsidRDefault="00793E4D"/>
    <w:sectPr w:rsidR="00793E4D" w:rsidSect="009F00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0CE35" w14:textId="77777777" w:rsidR="00F1493C" w:rsidRDefault="00F1493C">
      <w:pPr>
        <w:spacing w:after="0" w:line="240" w:lineRule="auto"/>
      </w:pPr>
      <w:r>
        <w:separator/>
      </w:r>
    </w:p>
  </w:endnote>
  <w:endnote w:type="continuationSeparator" w:id="0">
    <w:p w14:paraId="21F47C7D" w14:textId="77777777" w:rsidR="00F1493C" w:rsidRDefault="00F14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2F960" w14:textId="77777777" w:rsidR="00F1493C" w:rsidRDefault="00F1493C">
      <w:pPr>
        <w:spacing w:after="0" w:line="240" w:lineRule="auto"/>
      </w:pPr>
      <w:r>
        <w:separator/>
      </w:r>
    </w:p>
  </w:footnote>
  <w:footnote w:type="continuationSeparator" w:id="0">
    <w:p w14:paraId="060C49DD" w14:textId="77777777" w:rsidR="00F1493C" w:rsidRDefault="00F14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F00E8" w14:textId="16B86AF7" w:rsidR="00793E4D" w:rsidRDefault="00143AA7">
    <w:pPr>
      <w:pStyle w:val="Header"/>
      <w:jc w:val="right"/>
    </w:pPr>
    <w:r w:rsidRPr="00793E4D">
      <w:t xml:space="preserve">UNIT 5 ASSIGNMENT </w:t>
    </w:r>
    <w:r>
      <w:t xml:space="preserve">                                                                                                                </w:t>
    </w:r>
    <w:sdt>
      <w:sdtPr>
        <w:id w:val="-2571381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8E6848" w14:textId="77777777" w:rsidR="00793E4D" w:rsidRDefault="00793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5A6E8" w14:textId="44B94138" w:rsidR="009F00AF" w:rsidRDefault="00143AA7">
    <w:pPr>
      <w:pStyle w:val="Header"/>
      <w:jc w:val="right"/>
    </w:pPr>
    <w:r>
      <w:t xml:space="preserve">Running head: UNIT 5 ASSIGNMENT                                                                                      </w:t>
    </w:r>
    <w:sdt>
      <w:sdtPr>
        <w:id w:val="-1087415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1CED1A" w14:textId="77777777" w:rsidR="009F00AF" w:rsidRDefault="009F00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3MjMwNDGzBFKmRko6SsGpxcWZ+XkgBYa1AHpM+58sAAAA"/>
  </w:docVars>
  <w:rsids>
    <w:rsidRoot w:val="006C71BA"/>
    <w:rsid w:val="000A68F1"/>
    <w:rsid w:val="000F7159"/>
    <w:rsid w:val="00115D1D"/>
    <w:rsid w:val="00143AA7"/>
    <w:rsid w:val="00182C23"/>
    <w:rsid w:val="002235E2"/>
    <w:rsid w:val="004124E6"/>
    <w:rsid w:val="004719A1"/>
    <w:rsid w:val="0048602F"/>
    <w:rsid w:val="006C71BA"/>
    <w:rsid w:val="006E1568"/>
    <w:rsid w:val="006E2CAB"/>
    <w:rsid w:val="006E526F"/>
    <w:rsid w:val="00793E4D"/>
    <w:rsid w:val="007B2FDD"/>
    <w:rsid w:val="007F2CB5"/>
    <w:rsid w:val="00967D46"/>
    <w:rsid w:val="009F00AF"/>
    <w:rsid w:val="00C430C2"/>
    <w:rsid w:val="00F1493C"/>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C175"/>
  <w15:chartTrackingRefBased/>
  <w15:docId w15:val="{44FF3B75-9736-4392-83B3-2F62C73D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0AF"/>
  </w:style>
  <w:style w:type="paragraph" w:styleId="Footer">
    <w:name w:val="footer"/>
    <w:basedOn w:val="Normal"/>
    <w:link w:val="FooterChar"/>
    <w:uiPriority w:val="99"/>
    <w:unhideWhenUsed/>
    <w:rsid w:val="009F0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0A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68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8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2018-09-29T20:27:00Z</dcterms:created>
  <dcterms:modified xsi:type="dcterms:W3CDTF">2018-09-29T20:27:00Z</dcterms:modified>
</cp:coreProperties>
</file>